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FA6785" w:rsidRPr="00292B5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363A63" w:rsidRDefault="00363A63"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3839A8" w:rsidRDefault="00B845B4" w:rsidP="00023F15">
      <w:pPr>
        <w:widowControl w:val="0"/>
        <w:jc w:val="center"/>
        <w:rPr>
          <w:rFonts w:ascii="Times New Roman" w:hAnsi="Times New Roman" w:cs="Times New Roman"/>
          <w:sz w:val="24"/>
          <w:szCs w:val="24"/>
        </w:rPr>
      </w:pPr>
      <w:r w:rsidRPr="003839A8">
        <w:rPr>
          <w:rFonts w:ascii="Times New Roman" w:hAnsi="Times New Roman" w:cs="Times New Roman"/>
          <w:b/>
          <w:bCs/>
          <w:sz w:val="24"/>
          <w:szCs w:val="24"/>
        </w:rPr>
        <w:t>IRO</w:t>
      </w:r>
      <w:r w:rsidR="00656D2C" w:rsidRPr="003839A8">
        <w:rPr>
          <w:rFonts w:ascii="Times New Roman" w:hAnsi="Times New Roman" w:cs="Times New Roman"/>
          <w:b/>
          <w:bCs/>
          <w:sz w:val="24"/>
          <w:szCs w:val="24"/>
        </w:rPr>
        <w:t>-</w:t>
      </w:r>
      <w:r w:rsidR="00EC11C6" w:rsidRPr="003839A8">
        <w:rPr>
          <w:rFonts w:ascii="Times New Roman" w:hAnsi="Times New Roman" w:cs="Times New Roman"/>
          <w:b/>
          <w:bCs/>
          <w:sz w:val="24"/>
          <w:szCs w:val="24"/>
        </w:rPr>
        <w:t>005</w:t>
      </w:r>
      <w:r w:rsidR="00656D2C" w:rsidRPr="003839A8">
        <w:rPr>
          <w:rFonts w:ascii="Times New Roman" w:hAnsi="Times New Roman" w:cs="Times New Roman"/>
          <w:b/>
          <w:bCs/>
          <w:sz w:val="24"/>
          <w:szCs w:val="24"/>
        </w:rPr>
        <w:t>-</w:t>
      </w:r>
      <w:r w:rsidR="00236A22">
        <w:rPr>
          <w:rFonts w:ascii="Times New Roman" w:hAnsi="Times New Roman" w:cs="Times New Roman"/>
          <w:b/>
          <w:bCs/>
          <w:sz w:val="24"/>
          <w:szCs w:val="24"/>
        </w:rPr>
        <w:t>2</w:t>
      </w:r>
      <w:r w:rsidR="00EC11C6" w:rsidRPr="003839A8">
        <w:rPr>
          <w:rFonts w:ascii="Times New Roman" w:hAnsi="Times New Roman" w:cs="Times New Roman"/>
          <w:b/>
          <w:bCs/>
          <w:sz w:val="24"/>
          <w:szCs w:val="24"/>
        </w:rPr>
        <w:t xml:space="preserve"> </w:t>
      </w:r>
      <w:r w:rsidR="00656D2C" w:rsidRPr="003839A8">
        <w:rPr>
          <w:rFonts w:ascii="Times New Roman" w:hAnsi="Times New Roman" w:cs="Times New Roman"/>
          <w:b/>
          <w:bCs/>
          <w:sz w:val="24"/>
          <w:szCs w:val="24"/>
        </w:rPr>
        <w:t>—</w:t>
      </w:r>
      <w:r w:rsidR="00023F15" w:rsidRPr="003839A8">
        <w:rPr>
          <w:rFonts w:ascii="Times New Roman" w:hAnsi="Times New Roman" w:cs="Times New Roman"/>
          <w:b/>
          <w:bCs/>
          <w:sz w:val="24"/>
          <w:szCs w:val="24"/>
        </w:rPr>
        <w:t xml:space="preserve"> </w:t>
      </w:r>
      <w:r w:rsidR="00170A06" w:rsidRPr="003839A8">
        <w:rPr>
          <w:rFonts w:ascii="Times New Roman" w:hAnsi="Times New Roman" w:cs="Times New Roman"/>
          <w:b/>
          <w:bCs/>
          <w:sz w:val="24"/>
          <w:szCs w:val="24"/>
        </w:rPr>
        <w:t xml:space="preserve">Reliability Coordination </w:t>
      </w:r>
      <w:r w:rsidR="00170A06" w:rsidRPr="003839A8">
        <w:rPr>
          <w:rFonts w:ascii="Times New Roman" w:hAnsi="Times New Roman" w:cs="Times New Roman"/>
          <w:b/>
          <w:bCs/>
          <w:sz w:val="24"/>
          <w:szCs w:val="24"/>
        </w:rPr>
        <w:noBreakHyphen/>
        <w:t xml:space="preserve"> Current Day Operations</w:t>
      </w:r>
    </w:p>
    <w:p w:rsidR="00023F15" w:rsidRDefault="00023F15" w:rsidP="00023F15">
      <w:pPr>
        <w:widowControl w:val="0"/>
        <w:jc w:val="center"/>
        <w:rPr>
          <w:rFonts w:ascii="Times New Roman" w:hAnsi="Times New Roman" w:cs="Times New Roman"/>
          <w:sz w:val="24"/>
          <w:szCs w:val="24"/>
        </w:rPr>
      </w:pPr>
    </w:p>
    <w:p w:rsidR="00363A63" w:rsidRPr="003839A8" w:rsidRDefault="00363A63"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b/>
          <w:bCs/>
          <w:color w:val="264D74"/>
          <w:sz w:val="24"/>
          <w:szCs w:val="24"/>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3839A8" w:rsidRDefault="00CA4E5F" w:rsidP="00F20EF8">
      <w:pPr>
        <w:widowControl w:val="0"/>
        <w:tabs>
          <w:tab w:val="left" w:pos="120"/>
        </w:tabs>
        <w:spacing w:line="480" w:lineRule="auto"/>
        <w:ind w:left="450"/>
        <w:rPr>
          <w:rFonts w:ascii="Times New Roman" w:hAnsi="Times New Roman" w:cs="Times New Roman"/>
          <w:b/>
          <w:bCs/>
          <w:color w:val="003366"/>
          <w:sz w:val="24"/>
          <w:szCs w:val="24"/>
        </w:rPr>
      </w:pPr>
      <w:r w:rsidRPr="003839A8">
        <w:rPr>
          <w:rFonts w:ascii="Times New Roman" w:hAnsi="Times New Roman" w:cs="Times New Roman"/>
          <w:b/>
          <w:bCs/>
          <w:color w:val="264D74"/>
          <w:sz w:val="24"/>
          <w:szCs w:val="24"/>
        </w:rPr>
        <w:t>A</w:t>
      </w:r>
      <w:r>
        <w:rPr>
          <w:rFonts w:ascii="Times New Roman" w:hAnsi="Times New Roman" w:cs="Times New Roman"/>
          <w:b/>
          <w:bCs/>
          <w:color w:val="264D74"/>
          <w:sz w:val="24"/>
          <w:szCs w:val="24"/>
        </w:rPr>
        <w:t>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3839A8" w:rsidRDefault="000E1A8E" w:rsidP="000E1A8E">
      <w:pPr>
        <w:widowControl w:val="0"/>
        <w:tabs>
          <w:tab w:val="left" w:pos="120"/>
        </w:tabs>
        <w:spacing w:line="331" w:lineRule="exact"/>
        <w:rPr>
          <w:rFonts w:ascii="Times New Roman" w:hAnsi="Times New Roman" w:cs="Times New Roman"/>
          <w:b/>
          <w:bCs/>
          <w:color w:val="003366"/>
          <w:sz w:val="24"/>
          <w:szCs w:val="24"/>
        </w:rPr>
      </w:pPr>
      <w:r w:rsidRPr="003839A8">
        <w:rPr>
          <w:rFonts w:ascii="Times New Roman" w:hAnsi="Times New Roman" w:cs="Times New Roman"/>
          <w:b/>
          <w:bCs/>
          <w:color w:val="003366"/>
          <w:sz w:val="24"/>
          <w:szCs w:val="24"/>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FA6785"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FA6785" w:rsidRDefault="00F20EF8" w:rsidP="00F20EF8">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FA6785">
        <w:rPr>
          <w:rFonts w:ascii="Tahoma" w:hAnsi="Tahoma" w:cs="Tahoma"/>
          <w:b w:val="0"/>
          <w:color w:val="264D74"/>
          <w:sz w:val="40"/>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9D7574" w:rsidRPr="00DF0C23" w:rsidRDefault="00363A63" w:rsidP="00363A63">
      <w:pPr>
        <w:pStyle w:val="RSAWHeading"/>
      </w:pPr>
      <w:r>
        <w:br w:type="page"/>
      </w:r>
      <w:r w:rsidR="009D7574">
        <w:t>Reliability Standard Language</w:t>
      </w:r>
    </w:p>
    <w:p w:rsidR="00C832C1" w:rsidRPr="003839A8"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b/>
          <w:bCs/>
          <w:color w:val="264D74"/>
          <w:sz w:val="24"/>
          <w:szCs w:val="24"/>
        </w:rPr>
        <w:t>IRO</w:t>
      </w:r>
      <w:r w:rsidR="00DE3B58" w:rsidRPr="003839A8">
        <w:rPr>
          <w:rFonts w:ascii="Times New Roman" w:hAnsi="Times New Roman" w:cs="Times New Roman"/>
          <w:b/>
          <w:bCs/>
          <w:color w:val="264D74"/>
          <w:sz w:val="24"/>
          <w:szCs w:val="24"/>
        </w:rPr>
        <w:noBreakHyphen/>
        <w:t>005</w:t>
      </w:r>
      <w:r w:rsidR="00DE3B58" w:rsidRPr="003839A8">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sidR="00DE3B58" w:rsidRPr="003839A8">
        <w:rPr>
          <w:rFonts w:ascii="Times New Roman" w:hAnsi="Times New Roman" w:cs="Times New Roman"/>
          <w:b/>
          <w:bCs/>
          <w:color w:val="264D74"/>
          <w:sz w:val="24"/>
          <w:szCs w:val="24"/>
        </w:rPr>
        <w:t xml:space="preserve"> </w:t>
      </w:r>
      <w:r w:rsidR="00DE3B58" w:rsidRPr="003839A8">
        <w:rPr>
          <w:rFonts w:ascii="Times New Roman" w:hAnsi="Times New Roman" w:cs="Times New Roman"/>
          <w:b/>
          <w:bCs/>
          <w:color w:val="264D74"/>
          <w:sz w:val="24"/>
          <w:szCs w:val="24"/>
        </w:rPr>
        <w:noBreakHyphen/>
        <w:t xml:space="preserve"> Reliability Coordination </w:t>
      </w:r>
      <w:r w:rsidR="00DE3B58" w:rsidRPr="003839A8">
        <w:rPr>
          <w:rFonts w:ascii="Times New Roman" w:hAnsi="Times New Roman" w:cs="Times New Roman"/>
          <w:b/>
          <w:bCs/>
          <w:color w:val="264D74"/>
          <w:sz w:val="24"/>
          <w:szCs w:val="24"/>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363A63" w:rsidRDefault="00363A63">
      <w:pPr>
        <w:widowControl w:val="0"/>
        <w:tabs>
          <w:tab w:val="left" w:pos="840"/>
        </w:tabs>
        <w:spacing w:line="294" w:lineRule="exact"/>
        <w:rPr>
          <w:rFonts w:ascii="Times New Roman" w:hAnsi="Times New Roman" w:cs="Times New Roman"/>
          <w:b/>
          <w:bCs/>
          <w:color w:val="264D74"/>
          <w:sz w:val="24"/>
          <w:szCs w:val="24"/>
        </w:rPr>
      </w:pP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3839A8" w:rsidRDefault="00C832C1">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C832C1" w:rsidRPr="003839A8" w:rsidRDefault="00C832C1">
      <w:pPr>
        <w:widowControl w:val="0"/>
        <w:tabs>
          <w:tab w:val="left" w:pos="840"/>
        </w:tabs>
        <w:spacing w:line="29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NERC BOT Approval Date: </w:t>
      </w:r>
      <w:r w:rsidR="00E2349D">
        <w:rPr>
          <w:rFonts w:ascii="Times New Roman" w:hAnsi="Times New Roman" w:cs="Times New Roman"/>
          <w:b/>
          <w:bCs/>
          <w:color w:val="000000"/>
          <w:sz w:val="24"/>
          <w:szCs w:val="24"/>
        </w:rPr>
        <w:t>11/01/06</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FERC Approval Date: </w:t>
      </w:r>
      <w:r w:rsidR="00E2349D">
        <w:rPr>
          <w:rFonts w:ascii="Times New Roman" w:hAnsi="Times New Roman" w:cs="Times New Roman"/>
          <w:b/>
          <w:bCs/>
          <w:color w:val="000000"/>
          <w:sz w:val="24"/>
          <w:szCs w:val="24"/>
        </w:rPr>
        <w:t>1/22/09</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839A8">
            <w:rPr>
              <w:rFonts w:ascii="Times New Roman" w:hAnsi="Times New Roman" w:cs="Times New Roman"/>
              <w:b/>
              <w:bCs/>
              <w:color w:val="000000"/>
              <w:sz w:val="24"/>
              <w:szCs w:val="24"/>
            </w:rPr>
            <w:t>United States</w:t>
          </w:r>
        </w:smartTag>
      </w:smartTag>
      <w:r w:rsidRPr="003839A8">
        <w:rPr>
          <w:rFonts w:ascii="Times New Roman" w:hAnsi="Times New Roman" w:cs="Times New Roman"/>
          <w:b/>
          <w:bCs/>
          <w:color w:val="000000"/>
          <w:sz w:val="24"/>
          <w:szCs w:val="24"/>
        </w:rPr>
        <w:t xml:space="preserve">: </w:t>
      </w:r>
      <w:r w:rsidR="00E2349D">
        <w:rPr>
          <w:rFonts w:ascii="Times New Roman" w:hAnsi="Times New Roman" w:cs="Times New Roman"/>
          <w:b/>
          <w:bCs/>
          <w:color w:val="000000"/>
          <w:sz w:val="24"/>
          <w:szCs w:val="24"/>
        </w:rPr>
        <w:t>1/22/09</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3839A8" w:rsidRDefault="0059211E" w:rsidP="0059211E">
      <w:pPr>
        <w:widowControl w:val="0"/>
        <w:tabs>
          <w:tab w:val="left" w:pos="84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 xml:space="preserve">R1.3. </w:t>
      </w:r>
      <w:r w:rsidRPr="003839A8">
        <w:rPr>
          <w:rFonts w:ascii="Times New Roman" w:hAnsi="Times New Roman" w:cs="Times New Roman"/>
          <w:bCs/>
          <w:sz w:val="24"/>
          <w:szCs w:val="24"/>
        </w:rPr>
        <w:t>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r w:rsidRPr="00EE27F2">
        <w:rPr>
          <w:rFonts w:ascii="Times New Roman" w:hAnsi="Times New Roman" w:cs="Times New Roman"/>
          <w:b/>
          <w:bCs/>
          <w:sz w:val="24"/>
          <w:szCs w:val="24"/>
        </w:rPr>
        <w:t>R1.4.</w:t>
      </w:r>
      <w:r w:rsidRPr="003839A8">
        <w:rPr>
          <w:rFonts w:ascii="Times New Roman" w:hAnsi="Times New Roman" w:cs="Times New Roman"/>
          <w:bCs/>
          <w:sz w:val="24"/>
          <w:szCs w:val="24"/>
        </w:rPr>
        <w:t xml:space="preserve">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R1.8.</w:t>
      </w:r>
      <w:r w:rsidRPr="003839A8">
        <w:rPr>
          <w:rFonts w:ascii="Times New Roman" w:hAnsi="Times New Roman" w:cs="Times New Roman"/>
          <w:bCs/>
          <w:sz w:val="24"/>
          <w:szCs w:val="24"/>
        </w:rPr>
        <w:t xml:space="preserve">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R1.9.</w:t>
      </w:r>
      <w:r w:rsidRPr="003839A8">
        <w:rPr>
          <w:rFonts w:ascii="Times New Roman" w:hAnsi="Times New Roman" w:cs="Times New Roman"/>
          <w:bCs/>
          <w:sz w:val="24"/>
          <w:szCs w:val="24"/>
        </w:rPr>
        <w:t xml:space="preserve">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R1.10.</w:t>
      </w:r>
      <w:r w:rsidRPr="003839A8">
        <w:rPr>
          <w:rFonts w:ascii="Times New Roman" w:hAnsi="Times New Roman" w:cs="Times New Roman"/>
          <w:bCs/>
          <w:sz w:val="24"/>
          <w:szCs w:val="24"/>
        </w:rPr>
        <w:t xml:space="preserve">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B14201" w:rsidRPr="00B14201" w:rsidRDefault="00B14201" w:rsidP="00363A63">
      <w:pPr>
        <w:pStyle w:val="RSAWHeading"/>
      </w:pPr>
      <w:r w:rsidRPr="00B14201">
        <w:t>R1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B14201">
      <w:pPr>
        <w:widowControl w:val="0"/>
        <w:tabs>
          <w:tab w:val="left" w:pos="900"/>
          <w:tab w:val="left" w:pos="6360"/>
        </w:tabs>
        <w:spacing w:line="294" w:lineRule="exact"/>
        <w:rPr>
          <w:rFonts w:ascii="Times New Roman" w:hAnsi="Times New Roman" w:cs="Times New Roman"/>
          <w:b/>
          <w:i/>
          <w:iCs/>
          <w:color w:val="C00000"/>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t>Reliability Coordinator Area at a minimum:</w:t>
      </w: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be aware of all Interchange Transactions that wheel through, source, or sink in its Reliability Coordinator Area, and make that Interchange Transaction information available to all Reliability Coordinators in the Interconnection. </w:t>
      </w:r>
    </w:p>
    <w:p w:rsidR="005D15C9" w:rsidRPr="003839A8"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2118A" w:rsidRPr="003839A8" w:rsidRDefault="00C2118A" w:rsidP="004070B9">
      <w:pPr>
        <w:widowControl w:val="0"/>
        <w:tabs>
          <w:tab w:val="left" w:pos="720"/>
        </w:tabs>
        <w:spacing w:line="186" w:lineRule="exact"/>
        <w:ind w:left="720"/>
        <w:rPr>
          <w:rFonts w:ascii="Times New Roman" w:hAnsi="Times New Roman" w:cs="Times New Roman"/>
          <w:sz w:val="24"/>
          <w:szCs w:val="24"/>
        </w:rPr>
      </w:pP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2118A" w:rsidRPr="003839A8"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2118A"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B14201" w:rsidRPr="00B14201" w:rsidRDefault="00B14201" w:rsidP="00363A63">
      <w:pPr>
        <w:pStyle w:val="RSAWHeading"/>
      </w:pPr>
      <w:r w:rsidRPr="00B14201">
        <w:t>R</w:t>
      </w:r>
      <w:r>
        <w:t>2</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Specific t</w:t>
      </w:r>
      <w:r>
        <w:rPr>
          <w:rFonts w:ascii="Times New Roman" w:hAnsi="Times New Roman" w:cs="Times New Roman"/>
          <w:b/>
          <w:bCs/>
          <w:color w:val="264D74"/>
          <w:sz w:val="24"/>
          <w:szCs w:val="24"/>
        </w:rPr>
        <w: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0929E0" w:rsidRPr="00275D71" w:rsidRDefault="000929E0" w:rsidP="000929E0">
      <w:pPr>
        <w:widowControl w:val="0"/>
        <w:tabs>
          <w:tab w:val="left" w:pos="1080"/>
        </w:tabs>
        <w:spacing w:line="147"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 aware of all Interchange Transactions that wheel through, source, or sink in its Reliability Coordinator Area.</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makes that Interchange Transaction information available to all Reliability Coordinators in the Interconnection.</w:t>
      </w:r>
    </w:p>
    <w:p w:rsidR="000929E0" w:rsidRPr="00275D71" w:rsidRDefault="000929E0" w:rsidP="000929E0">
      <w:pPr>
        <w:widowControl w:val="0"/>
        <w:tabs>
          <w:tab w:val="left" w:pos="900"/>
          <w:tab w:val="left" w:pos="6360"/>
        </w:tabs>
        <w:spacing w:line="294" w:lineRule="exact"/>
        <w:rPr>
          <w:rFonts w:ascii="Times New Roman" w:hAnsi="Times New Roman" w:cs="Times New Roman"/>
          <w:b/>
          <w:bCs/>
          <w:color w:val="365F91"/>
          <w:sz w:val="24"/>
          <w:szCs w:val="24"/>
        </w:rPr>
      </w:pPr>
    </w:p>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pacing w:line="281" w:lineRule="exact"/>
        <w:ind w:left="1620" w:hanging="1620"/>
        <w:rPr>
          <w:rFonts w:ascii="Times New Roman" w:hAnsi="Times New Roman" w:cs="Times New Roman"/>
          <w:sz w:val="24"/>
          <w:szCs w:val="24"/>
        </w:rPr>
      </w:pPr>
    </w:p>
    <w:p w:rsidR="00981A63" w:rsidRPr="003839A8" w:rsidRDefault="00981A63"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R3</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portions of the transmission system approach or exceed SOLs or IROLs,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work with its Transmission Operators and Balancing Authorities to evaluate and assess any additional Interchange Schedules that would violate those limits. If a potential or actual IROL violation cannot be avoided through proactive intervention,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initiate control actions or emergency procedures to relieve the violation without delay, and no longer than 30 minutes.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all resources, including load shedding, are available to address a potential or actual IROL violation.</w:t>
      </w:r>
    </w:p>
    <w:p w:rsidR="004070B9" w:rsidRPr="003839A8" w:rsidRDefault="004070B9" w:rsidP="00880B66">
      <w:pPr>
        <w:tabs>
          <w:tab w:val="left" w:pos="720"/>
        </w:tabs>
        <w:ind w:firstLine="1"/>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880B66">
      <w:pPr>
        <w:tabs>
          <w:tab w:val="left" w:pos="720"/>
        </w:tabs>
        <w:spacing w:line="120" w:lineRule="exact"/>
        <w:rPr>
          <w:rFonts w:ascii="Times New Roman" w:hAnsi="Times New Roman" w:cs="Times New Roman"/>
          <w:sz w:val="24"/>
          <w:szCs w:val="24"/>
        </w:rPr>
      </w:pPr>
    </w:p>
    <w:p w:rsidR="006B0FDB" w:rsidRDefault="006B0FDB"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B14201" w:rsidRPr="00B14201" w:rsidRDefault="00B14201" w:rsidP="00363A63">
      <w:pPr>
        <w:pStyle w:val="RSAWHeading"/>
      </w:pPr>
      <w:r w:rsidRPr="00B14201">
        <w:t>R</w:t>
      </w:r>
      <w:r>
        <w:t>3</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880B66">
      <w:pPr>
        <w:tabs>
          <w:tab w:val="left" w:pos="720"/>
        </w:tabs>
        <w:spacing w:line="120" w:lineRule="exact"/>
        <w:rPr>
          <w:rFonts w:ascii="Times New Roman" w:hAnsi="Times New Roman" w:cs="Times New Roman"/>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worked with its Transmission Operators and Balancing Authorities during times when portions of the transmission system approached or exceeded SOLs or IROLs to evaluate and assess any additional Interchange Schedules that would violate those limits.</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violation if one cannot be avoided though proactive intervention.</w:t>
      </w:r>
    </w:p>
    <w:p w:rsidR="000929E0" w:rsidRPr="00275D71" w:rsidRDefault="000929E0" w:rsidP="000929E0">
      <w:pPr>
        <w:widowControl w:val="0"/>
        <w:tabs>
          <w:tab w:val="left" w:pos="1080"/>
        </w:tabs>
        <w:spacing w:line="385"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these actions within 30 minutes.</w:t>
      </w:r>
    </w:p>
    <w:p w:rsidR="000929E0" w:rsidRPr="00275D71" w:rsidRDefault="000929E0" w:rsidP="000929E0">
      <w:pPr>
        <w:widowControl w:val="0"/>
        <w:tabs>
          <w:tab w:val="left" w:pos="1080"/>
        </w:tabs>
        <w:spacing w:line="43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resources, including load shedding, were available to address a potential or actual IROL violation.</w:t>
      </w:r>
    </w:p>
    <w:p w:rsidR="000929E0" w:rsidRPr="003839A8" w:rsidRDefault="000929E0" w:rsidP="000929E0">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880B66">
      <w:pPr>
        <w:tabs>
          <w:tab w:val="left" w:pos="720"/>
        </w:tabs>
        <w:spacing w:line="120" w:lineRule="exact"/>
        <w:rPr>
          <w:rFonts w:ascii="Times New Roman" w:hAnsi="Times New Roman" w:cs="Times New Roman"/>
          <w:sz w:val="24"/>
          <w:szCs w:val="24"/>
        </w:rPr>
      </w:pPr>
    </w:p>
    <w:p w:rsidR="00981A63" w:rsidRPr="003839A8" w:rsidRDefault="00981A63" w:rsidP="00880B66">
      <w:pPr>
        <w:tabs>
          <w:tab w:val="left" w:pos="720"/>
        </w:tabs>
        <w:spacing w:line="120" w:lineRule="exact"/>
        <w:rPr>
          <w:rFonts w:ascii="Times New Roman" w:hAnsi="Times New Roman" w:cs="Times New Roman"/>
          <w:sz w:val="24"/>
          <w:szCs w:val="24"/>
        </w:rPr>
      </w:pPr>
    </w:p>
    <w:p w:rsidR="00363A63" w:rsidRDefault="00363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R4</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B14201" w:rsidRPr="00B14201" w:rsidRDefault="00B14201" w:rsidP="00363A63">
      <w:pPr>
        <w:pStyle w:val="RSAWHeading"/>
      </w:pPr>
      <w:r w:rsidRPr="00B14201">
        <w:t>R</w:t>
      </w:r>
      <w:r>
        <w:t>4</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2B59E6" w:rsidRDefault="000929E0" w:rsidP="000929E0">
      <w:pPr>
        <w:widowControl w:val="0"/>
        <w:tabs>
          <w:tab w:val="left" w:pos="900"/>
          <w:tab w:val="left" w:pos="6360"/>
        </w:tabs>
        <w:spacing w:line="294" w:lineRule="exact"/>
        <w:rPr>
          <w:rFonts w:ascii="Times New Roman" w:hAnsi="Times New Roman" w:cs="Times New Roman"/>
          <w:b/>
          <w:bCs/>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656D2C">
      <w:pPr>
        <w:tabs>
          <w:tab w:val="left" w:pos="720"/>
        </w:tabs>
        <w:spacing w:line="120" w:lineRule="exact"/>
        <w:ind w:left="720" w:hanging="720"/>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R5.</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the cause of any potential or actual SOL or IROL violations. The Reliability Coordinator shall initiate the control action or emergency procedure to relieve the potential or actual IROL violation without delay, and no longer than 30 minutes. The </w:t>
      </w:r>
      <w:r w:rsidRPr="003839A8">
        <w:rPr>
          <w:rFonts w:ascii="Times New Roman" w:hAnsi="Times New Roman" w:cs="Times New Roman"/>
          <w:b/>
          <w:bCs/>
          <w:sz w:val="24"/>
          <w:szCs w:val="24"/>
        </w:rPr>
        <w:t xml:space="preserve">Reliability Coordinator </w:t>
      </w:r>
      <w:r w:rsidRPr="003839A8">
        <w:rPr>
          <w:rFonts w:ascii="Times New Roman" w:hAnsi="Times New Roman" w:cs="Times New Roman"/>
          <w:bCs/>
          <w:sz w:val="24"/>
          <w:szCs w:val="24"/>
        </w:rPr>
        <w:t>shall be able to utilize all resources, including load shedding, to address an IROL violation.</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363A63">
      <w:pPr>
        <w:pStyle w:val="RSAWHeading"/>
      </w:pPr>
      <w:r w:rsidRPr="00B14201">
        <w:t>R</w:t>
      </w:r>
      <w:r>
        <w:t>5</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CD7DCB" w:rsidRDefault="00CD7DCB" w:rsidP="00CD7DCB">
      <w:pPr>
        <w:tabs>
          <w:tab w:val="left" w:pos="720"/>
        </w:tabs>
        <w:rPr>
          <w:rFonts w:ascii="Times New Roman" w:hAnsi="Times New Roman" w:cs="Times New Roman"/>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R5</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had any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the cause of all potential or actual SOL or IROL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initiated control actions or emergency procedures to relieve the potential or actual IROL violation within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used all resources, including load shedding, needed to address an IROL violation.</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R6.</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363A63">
      <w:pPr>
        <w:pStyle w:val="RSAWHeading"/>
      </w:pPr>
      <w:r w:rsidRPr="00B14201">
        <w:t>R</w:t>
      </w:r>
      <w:r>
        <w:t>6</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R7.</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B14201" w:rsidRDefault="00B14201" w:rsidP="00363A63">
      <w:pPr>
        <w:pStyle w:val="RSAWHeading"/>
      </w:pPr>
      <w:r w:rsidRPr="00B14201">
        <w:t>R</w:t>
      </w:r>
      <w:r>
        <w:t>7</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 xml:space="preserve">2 </w:t>
      </w:r>
      <w:r>
        <w:rPr>
          <w:rFonts w:ascii="Times New Roman" w:hAnsi="Times New Roman" w:cs="Times New Roman"/>
          <w:b/>
          <w:bCs/>
          <w:color w:val="264D74"/>
          <w:sz w:val="24"/>
          <w:szCs w:val="24"/>
        </w:rPr>
        <w:t>R7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EE27F2" w:rsidRPr="003839A8" w:rsidRDefault="00EE27F2"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R8.</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EE27F2">
      <w:pPr>
        <w:pStyle w:val="RSAWHeading"/>
      </w:pPr>
      <w:r w:rsidRPr="00B14201">
        <w:t>R</w:t>
      </w:r>
      <w:r>
        <w:t>8</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R8</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R9.</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IROL,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B14201" w:rsidRDefault="00B14201" w:rsidP="00EE27F2">
      <w:pPr>
        <w:pStyle w:val="RSAWHeading"/>
      </w:pPr>
      <w:r w:rsidRPr="00B14201">
        <w:t>R</w:t>
      </w:r>
      <w:r>
        <w:t>9</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IROL,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R10.</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w:t>
      </w:r>
      <w:r>
        <w:t>10</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R1</w:t>
      </w:r>
      <w:r>
        <w:t>1</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R11</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CD7DCB">
      <w:pPr>
        <w:tabs>
          <w:tab w:val="left" w:pos="1080"/>
        </w:tabs>
        <w:ind w:firstLine="720"/>
        <w:rPr>
          <w:rFonts w:ascii="Times New Roman" w:hAnsi="Times New Roman" w:cs="Times New Roman"/>
          <w:b/>
          <w:bCs/>
          <w:color w:val="003366"/>
          <w:sz w:val="24"/>
          <w:szCs w:val="24"/>
        </w:rPr>
      </w:pPr>
    </w:p>
    <w:p w:rsidR="00EE27F2" w:rsidRPr="003839A8" w:rsidRDefault="00EE27F2"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2</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R13.</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that all Transmission Operators, Balancing Authorities, Generator Operators, Transmission Service Providers, Load-Serving Entities, and Purchasing-Selling Entities operate to prevent the likelihood that a disturbance, action, or non-action in its Reliability Coordinator Area will result in a SOL or IROL violation in another area of the Interconnection. In instances where there is a difference in derived limits,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and its </w:t>
      </w:r>
      <w:r w:rsidRPr="003839A8">
        <w:rPr>
          <w:rFonts w:ascii="Times New Roman" w:hAnsi="Times New Roman" w:cs="Times New Roman"/>
          <w:b/>
          <w:bCs/>
          <w:sz w:val="24"/>
          <w:szCs w:val="24"/>
        </w:rPr>
        <w:t>Transmission Operators, Balancing Authorities, Generator Operators, Transmission Service Providers, Load-Serving Entities,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Purchasing-Selling Entities</w:t>
      </w:r>
      <w:r w:rsidRPr="003839A8">
        <w:rPr>
          <w:rFonts w:ascii="Times New Roman" w:hAnsi="Times New Roman" w:cs="Times New Roman"/>
          <w:bCs/>
          <w:sz w:val="24"/>
          <w:szCs w:val="24"/>
        </w:rPr>
        <w:t xml:space="preserve"> shall always operate the Bulk Electric System to the most limiting parameter.</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3</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verified that all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operate to prevent the likelihood that a disturbance, action, or non</w:t>
      </w:r>
      <w:r w:rsidRPr="00275D71">
        <w:rPr>
          <w:rFonts w:ascii="Times New Roman" w:hAnsi="Times New Roman" w:cs="Times New Roman"/>
          <w:color w:val="365F91"/>
          <w:sz w:val="24"/>
          <w:szCs w:val="24"/>
        </w:rPr>
        <w:noBreakHyphen/>
        <w:t>action in its Reliability Coordinator Area will result in a SOL or IROL violation in another area of the Interconnection.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rPr>
          <w:rFonts w:ascii="Times New Roman" w:hAnsi="Times New Roman" w:cs="Times New Roman"/>
          <w:b/>
          <w:color w:val="0000FF"/>
          <w:sz w:val="24"/>
          <w:szCs w:val="24"/>
        </w:rPr>
      </w:pPr>
    </w:p>
    <w:p w:rsidR="00981A63" w:rsidRPr="00EE27F2"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3839A8" w:rsidP="006B0FDB">
      <w:pPr>
        <w:widowControl w:val="0"/>
        <w:tabs>
          <w:tab w:val="left" w:pos="0"/>
        </w:tabs>
        <w:spacing w:line="294" w:lineRule="exact"/>
        <w:rPr>
          <w:rFonts w:ascii="Times New Roman" w:hAnsi="Times New Roman" w:cs="Times New Roman"/>
          <w:b/>
          <w:bCs/>
          <w:color w:val="264D74"/>
          <w:sz w:val="24"/>
          <w:szCs w:val="24"/>
        </w:rPr>
      </w:pPr>
      <w:r w:rsidRPr="00EE27F2">
        <w:rPr>
          <w:rFonts w:ascii="Times New Roman" w:hAnsi="Times New Roman" w:cs="Times New Roman"/>
          <w:b/>
          <w:bCs/>
          <w:sz w:val="24"/>
          <w:szCs w:val="24"/>
        </w:rPr>
        <w:t>R14</w:t>
      </w:r>
      <w:r w:rsidRPr="006B0FDB">
        <w:rPr>
          <w:rFonts w:ascii="Times New Roman" w:hAnsi="Times New Roman" w:cs="Times New Roman"/>
          <w:bCs/>
          <w:sz w:val="24"/>
          <w:szCs w:val="24"/>
        </w:rPr>
        <w:t>.</w:t>
      </w:r>
      <w:r w:rsidRPr="003839A8">
        <w:rPr>
          <w:rFonts w:ascii="Times New Roman" w:hAnsi="Times New Roman" w:cs="Times New Roman"/>
          <w:b/>
          <w:bCs/>
          <w:color w:val="264D74"/>
          <w:sz w:val="24"/>
          <w:szCs w:val="24"/>
        </w:rPr>
        <w:t xml:space="preserve">  </w:t>
      </w:r>
      <w:r w:rsidR="006B0FDB">
        <w:rPr>
          <w:rFonts w:ascii="Times New Roman" w:hAnsi="Times New Roman" w:cs="Times New Roman"/>
          <w:b/>
          <w:bCs/>
          <w:color w:val="264D74"/>
          <w:sz w:val="24"/>
          <w:szCs w:val="24"/>
        </w:rPr>
        <w:tab/>
      </w:r>
      <w:r w:rsidRPr="003839A8">
        <w:rPr>
          <w:rFonts w:ascii="Times New Roman" w:hAnsi="Times New Roman" w:cs="Times New Roman"/>
          <w:sz w:val="24"/>
          <w:szCs w:val="24"/>
        </w:rPr>
        <w:t xml:space="preserve">Each Reliability Coordinator shall make known to Transmission Service Providers within its Reliability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Coordinator Area, SOLs or IROLs within its wide-area view. The Transmission Service Providers shall </w:t>
      </w:r>
      <w:r w:rsidR="006B0FDB">
        <w:rPr>
          <w:rFonts w:ascii="Times New Roman" w:hAnsi="Times New Roman" w:cs="Times New Roman"/>
          <w:sz w:val="24"/>
          <w:szCs w:val="24"/>
        </w:rPr>
        <w:tab/>
      </w:r>
      <w:r w:rsidRPr="003839A8">
        <w:rPr>
          <w:rFonts w:ascii="Times New Roman" w:hAnsi="Times New Roman" w:cs="Times New Roman"/>
          <w:sz w:val="24"/>
          <w:szCs w:val="24"/>
        </w:rPr>
        <w:t xml:space="preserve">respect these SOLs or IROLs in accordance with filed tariffs and regional Total Transfer Calculation </w:t>
      </w:r>
      <w:r w:rsidR="006B0FDB">
        <w:rPr>
          <w:rFonts w:ascii="Times New Roman" w:hAnsi="Times New Roman" w:cs="Times New Roman"/>
          <w:sz w:val="24"/>
          <w:szCs w:val="24"/>
        </w:rPr>
        <w:tab/>
      </w:r>
      <w:r w:rsidRPr="003839A8">
        <w:rPr>
          <w:rFonts w:ascii="Times New Roman" w:hAnsi="Times New Roman" w:cs="Times New Roman"/>
          <w:sz w:val="24"/>
          <w:szCs w:val="24"/>
        </w:rPr>
        <w:t>and Available Transfer Calculation processes.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Default="00B14201" w:rsidP="00EE27F2">
      <w:pPr>
        <w:pStyle w:val="RSAWHeading"/>
      </w:pPr>
      <w:r w:rsidRPr="00B14201">
        <w:t>R1</w:t>
      </w:r>
      <w:r>
        <w:t>4</w:t>
      </w:r>
      <w:r w:rsidRPr="00B14201">
        <w:t xml:space="preserve"> Supporting Evidence and Documentation</w:t>
      </w:r>
    </w:p>
    <w:p w:rsidR="00B14201" w:rsidRPr="00B14201" w:rsidRDefault="00B14201" w:rsidP="00B14201">
      <w:pPr>
        <w:widowControl w:val="0"/>
        <w:spacing w:line="266" w:lineRule="exact"/>
        <w:rPr>
          <w:rFonts w:ascii="Times New Roman" w:hAnsi="Times New Roman" w:cs="Times New Roman"/>
          <w:b/>
          <w:bCs/>
          <w:sz w:val="28"/>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O-005-</w:t>
      </w:r>
      <w:r w:rsidR="00FE52AD">
        <w:rPr>
          <w:rFonts w:ascii="Times New Roman" w:hAnsi="Times New Roman" w:cs="Times New Roman"/>
          <w:b/>
          <w:color w:val="003366"/>
          <w:sz w:val="24"/>
          <w:szCs w:val="24"/>
        </w:rPr>
        <w:t>2</w:t>
      </w:r>
      <w:r>
        <w:rPr>
          <w:rFonts w:ascii="Times New Roman" w:hAnsi="Times New Roman" w:cs="Times New Roman"/>
          <w:b/>
          <w:color w:val="003366"/>
          <w:sz w:val="24"/>
          <w:szCs w:val="24"/>
        </w:rPr>
        <w:t xml:space="preserve"> R14</w:t>
      </w:r>
    </w:p>
    <w:p w:rsidR="009F5AC4" w:rsidRPr="00275D71" w:rsidRDefault="009F5AC4" w:rsidP="009F5AC4">
      <w:pPr>
        <w:rPr>
          <w:rFonts w:ascii="Times New Roman" w:hAnsi="Times New Roman" w:cs="Times New Roman"/>
          <w:b/>
          <w:color w:val="365F91"/>
          <w:sz w:val="24"/>
          <w:szCs w:val="24"/>
        </w:rPr>
      </w:pPr>
    </w:p>
    <w:p w:rsidR="009F5AC4" w:rsidRPr="00275D71" w:rsidRDefault="009F5AC4" w:rsidP="009F5AC4">
      <w:pPr>
        <w:ind w:left="720"/>
        <w:rPr>
          <w:rFonts w:ascii="Times New Roman" w:hAnsi="Times New Roman" w:cs="Times New Roman"/>
          <w:b/>
          <w:color w:val="365F91"/>
          <w:sz w:val="24"/>
          <w:szCs w:val="24"/>
        </w:rPr>
      </w:pPr>
      <w:r w:rsidRPr="00275D71">
        <w:rPr>
          <w:rFonts w:ascii="Times New Roman" w:hAnsi="Times New Roman" w:cs="Times New Roman"/>
          <w:b/>
          <w:color w:val="365F91"/>
          <w:sz w:val="24"/>
          <w:szCs w:val="24"/>
        </w:rPr>
        <w:t xml:space="preserve">___  </w:t>
      </w:r>
      <w:r w:rsidRPr="00275D71">
        <w:rPr>
          <w:rFonts w:ascii="Times New Roman" w:hAnsi="Times New Roman" w:cs="Times New Roman"/>
          <w:b/>
          <w:color w:val="365F91"/>
          <w:sz w:val="24"/>
          <w:szCs w:val="24"/>
        </w:rPr>
        <w:tab/>
      </w:r>
      <w:r w:rsidRPr="00275D71">
        <w:rPr>
          <w:rFonts w:ascii="Times New Roman" w:hAnsi="Times New Roman" w:cs="Times New Roman"/>
          <w:color w:val="365F91"/>
          <w:sz w:val="24"/>
          <w:szCs w:val="24"/>
        </w:rPr>
        <w:t xml:space="preserve">Determine if the Reliability Coordinator made known to Transmission Service Providers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within its Reliability Coordinator Area, SOLs or IROLs within its wide-area view.</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EE27F2" w:rsidRPr="003839A8" w:rsidRDefault="00EE27F2"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B14201" w:rsidRDefault="00B14201" w:rsidP="00EE27F2">
      <w:pPr>
        <w:pStyle w:val="RSAWHeading"/>
      </w:pPr>
      <w:r w:rsidRPr="00B14201">
        <w:t>R1</w:t>
      </w:r>
      <w:r>
        <w:t>5</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confirm reliability assessment results and determine the effects within its own and adjacent Reliability Coordinator Areas.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discuss options to mitigate potential or actual SOL or IROL violations and take actions as necessary to always act in the best interests of the Interconnection at all times.</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B14201" w:rsidRDefault="00B14201" w:rsidP="00EE27F2">
      <w:pPr>
        <w:pStyle w:val="RSAWHeading"/>
      </w:pPr>
      <w:r w:rsidRPr="00B14201">
        <w:t>R1</w:t>
      </w:r>
      <w:r>
        <w:t>6</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the reliability assessment results.</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determined the effects within its own and adjacent Reliability Coordinator Areas.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options to mitigate potential or actual SOL or IROL violations.</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took the actions necessary.</w:t>
      </w:r>
    </w:p>
    <w:p w:rsidR="009F5AC4" w:rsidRPr="00275D71" w:rsidRDefault="009F5AC4" w:rsidP="009F5AC4">
      <w:pPr>
        <w:widowControl w:val="0"/>
        <w:tabs>
          <w:tab w:val="left" w:pos="1080"/>
        </w:tabs>
        <w:spacing w:line="43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acted in the best interests of the Interconnection at all times.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 an IROL or SOL is exceeded,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evaluate the local and wide-area impacts, both real-time and post-contingency, and determine if the actions being taken are appropriate and sufficient to return the system to within IROL in thirty minutes. If the actions being taken are not appropriate or sufficient,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Transmission Operator, Balancing Authority, Generator Operator, or Load-Serving Entity to return the system to within IROL or SOL.</w:t>
      </w:r>
      <w:r w:rsidRPr="003839A8">
        <w:rPr>
          <w:rFonts w:ascii="Times New Roman" w:hAnsi="Times New Roman" w:cs="Times New Roman"/>
          <w:b/>
          <w:bCs/>
          <w:sz w:val="24"/>
          <w:szCs w:val="24"/>
        </w:rPr>
        <w:t xml:space="preserve"> </w:t>
      </w:r>
    </w:p>
    <w:p w:rsidR="00DE3B58" w:rsidRPr="003839A8" w:rsidRDefault="00DE3B58" w:rsidP="00DE3B58">
      <w:pPr>
        <w:widowControl w:val="0"/>
        <w:tabs>
          <w:tab w:val="left" w:pos="720"/>
        </w:tabs>
        <w:spacing w:line="294" w:lineRule="exact"/>
        <w:ind w:left="720" w:hanging="720"/>
        <w:rPr>
          <w:rFonts w:ascii="Times New Roman" w:hAnsi="Times New Roman" w:cs="Times New Roman"/>
          <w:b/>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1A63" w:rsidRDefault="00981A63" w:rsidP="004070B9">
      <w:pPr>
        <w:tabs>
          <w:tab w:val="left" w:pos="1080"/>
        </w:tabs>
        <w:ind w:firstLine="720"/>
        <w:rPr>
          <w:rFonts w:ascii="Times New Roman" w:hAnsi="Times New Roman" w:cs="Times New Roman"/>
          <w:b/>
          <w:bCs/>
          <w:color w:val="003366"/>
          <w:sz w:val="24"/>
          <w:szCs w:val="24"/>
        </w:rPr>
      </w:pPr>
    </w:p>
    <w:p w:rsidR="00B14201" w:rsidRPr="00B14201" w:rsidRDefault="00B14201" w:rsidP="00EE27F2">
      <w:pPr>
        <w:pStyle w:val="RSAWHeading"/>
      </w:pPr>
      <w:r w:rsidRPr="00B14201">
        <w:t>R1</w:t>
      </w:r>
      <w:r>
        <w:t>7</w:t>
      </w:r>
      <w:r w:rsidRPr="00B14201">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4070B9">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FE52AD">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R17</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evaluated the local and wide</w:t>
      </w:r>
      <w:r w:rsidRPr="00275D71">
        <w:rPr>
          <w:rFonts w:ascii="Times New Roman" w:hAnsi="Times New Roman" w:cs="Times New Roman"/>
          <w:color w:val="365F91"/>
          <w:sz w:val="24"/>
          <w:szCs w:val="24"/>
        </w:rPr>
        <w:noBreakHyphen/>
        <w:t>area impacts, both real</w:t>
      </w:r>
      <w:r w:rsidRPr="00275D71">
        <w:rPr>
          <w:rFonts w:ascii="Times New Roman" w:hAnsi="Times New Roman" w:cs="Times New Roman"/>
          <w:color w:val="365F91"/>
          <w:sz w:val="24"/>
          <w:szCs w:val="24"/>
        </w:rPr>
        <w:noBreakHyphen/>
        <w:t>time and post</w:t>
      </w:r>
      <w:r w:rsidRPr="00275D71">
        <w:rPr>
          <w:rFonts w:ascii="Times New Roman" w:hAnsi="Times New Roman" w:cs="Times New Roman"/>
          <w:color w:val="365F91"/>
          <w:sz w:val="24"/>
          <w:szCs w:val="24"/>
        </w:rPr>
        <w:noBreakHyphen/>
        <w:t>contingency, when an IROL or SOL is exceeded.</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the Reliability Coordinator determined the actions being taken to alleviate the condition were appropriate and sufficient to return the system to normal within IROL in 30 minutes.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Verify that, if the actions were not appropriate or sufficient, the Reliability Coordinator directed the Transmission Operator, Balancing Authority, Generator Operator, or Load</w:t>
      </w:r>
      <w:r w:rsidRPr="00275D71">
        <w:rPr>
          <w:rFonts w:ascii="Times New Roman" w:hAnsi="Times New Roman" w:cs="Times New Roman"/>
          <w:color w:val="365F91"/>
          <w:sz w:val="24"/>
          <w:szCs w:val="24"/>
        </w:rPr>
        <w:noBreakHyphen/>
        <w:t>Serving Entity to return the system to within IROL or SOL.</w:t>
      </w:r>
    </w:p>
    <w:p w:rsidR="009F5AC4" w:rsidRPr="003839A8" w:rsidRDefault="009F5AC4" w:rsidP="009F5AC4">
      <w:pPr>
        <w:widowControl w:val="0"/>
        <w:spacing w:line="281" w:lineRule="exact"/>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D7574" w:rsidRPr="00FA6785" w:rsidRDefault="00EE27F2" w:rsidP="009D7574">
      <w:pPr>
        <w:pStyle w:val="Heading1"/>
        <w:numPr>
          <w:ilvl w:val="0"/>
          <w:numId w:val="0"/>
        </w:numPr>
        <w:rPr>
          <w:rFonts w:ascii="Tahoma" w:hAnsi="Tahoma" w:cs="Tahoma"/>
          <w:b w:val="0"/>
          <w:color w:val="264D74"/>
          <w:sz w:val="40"/>
          <w:u w:val="none"/>
          <w14:shadow w14:blurRad="50800" w14:dist="38100" w14:dir="2700000" w14:sx="100000" w14:sy="100000" w14:kx="0" w14:ky="0" w14:algn="tl">
            <w14:srgbClr w14:val="000000">
              <w14:alpha w14:val="60000"/>
            </w14:srgbClr>
          </w14:shadow>
        </w:rPr>
      </w:pPr>
      <w:r w:rsidRPr="00FA6785">
        <w:rPr>
          <w:rFonts w:ascii="Tahoma" w:hAnsi="Tahoma" w:cs="Tahoma"/>
          <w:b w:val="0"/>
          <w:color w:val="264D74"/>
          <w:sz w:val="40"/>
          <w:u w:val="none"/>
          <w14:shadow w14:blurRad="50800" w14:dist="38100" w14:dir="2700000" w14:sx="100000" w14:sy="100000" w14:kx="0" w14:ky="0" w14:algn="tl">
            <w14:srgbClr w14:val="000000">
              <w14:alpha w14:val="60000"/>
            </w14:srgbClr>
          </w14:shadow>
        </w:rPr>
        <w:br w:type="page"/>
      </w:r>
      <w:r w:rsidR="009D7574" w:rsidRPr="00FA6785">
        <w:rPr>
          <w:rFonts w:ascii="Tahoma" w:hAnsi="Tahoma" w:cs="Tahoma"/>
          <w:b w:val="0"/>
          <w:color w:val="264D74"/>
          <w:sz w:val="40"/>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FA6785">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Compliance Findings Summary </w:t>
      </w:r>
      <w:r w:rsidRPr="00FA6785">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36"/>
        <w:gridCol w:w="609"/>
        <w:gridCol w:w="737"/>
        <w:gridCol w:w="593"/>
        <w:gridCol w:w="7848"/>
      </w:tblGrid>
      <w:tr w:rsidR="00B14201" w:rsidRPr="008374A0" w:rsidTr="00B14201">
        <w:tc>
          <w:tcPr>
            <w:tcW w:w="6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142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3F3A" w:rsidRPr="003839A8" w:rsidRDefault="00883F3A" w:rsidP="00883F3A">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F4E06" w:rsidRPr="003839A8" w:rsidRDefault="002F4E06" w:rsidP="00883F3A">
      <w:pPr>
        <w:widowControl w:val="0"/>
        <w:tabs>
          <w:tab w:val="left" w:pos="900"/>
          <w:tab w:val="left" w:pos="6360"/>
        </w:tabs>
        <w:spacing w:line="294" w:lineRule="exact"/>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F1E21" w:rsidRPr="003839A8" w:rsidRDefault="009F1E21" w:rsidP="009F1E21">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370FA9" w:rsidRDefault="00370FA9" w:rsidP="00C03C1E">
      <w:pPr>
        <w:pStyle w:val="Header"/>
        <w:jc w:val="right"/>
        <w:rPr>
          <w:rFonts w:ascii="Times New Roman" w:hAnsi="Times New Roman" w:cs="Times New Roman"/>
          <w:b/>
          <w:sz w:val="24"/>
          <w:szCs w:val="24"/>
        </w:rPr>
      </w:pPr>
      <w:bookmarkStart w:id="2" w:name="FERC"/>
      <w:bookmarkEnd w:id="2"/>
    </w:p>
    <w:p w:rsidR="00C03C1E" w:rsidRPr="003839A8" w:rsidRDefault="00370FA9" w:rsidP="00C03C1E">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Updated Through March 31, 2009</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IRO-005-1</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Order 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Pr="003839A8"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9F1E21" w:rsidRPr="003839A8" w:rsidRDefault="009F1E21" w:rsidP="005C60AE">
      <w:pPr>
        <w:widowControl w:val="0"/>
        <w:spacing w:line="220" w:lineRule="exact"/>
        <w:rPr>
          <w:rFonts w:ascii="Times New Roman" w:hAnsi="Times New Roman" w:cs="Times New Roman"/>
          <w:sz w:val="24"/>
          <w:szCs w:val="24"/>
        </w:rPr>
      </w:pPr>
    </w:p>
    <w:p w:rsidR="00D272FE" w:rsidRDefault="00D272FE"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EE27F2" w:rsidRDefault="00EE27F2"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40537" w:rsidRPr="00B2607F" w:rsidTr="00EE27F2">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5/6/10</w:t>
            </w:r>
          </w:p>
        </w:tc>
        <w:tc>
          <w:tcPr>
            <w:tcW w:w="1980"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40537" w:rsidRPr="00B2607F" w:rsidRDefault="00940537" w:rsidP="00E37DD3">
            <w:pPr>
              <w:rPr>
                <w:rFonts w:ascii="Times New Roman" w:hAnsi="Times New Roman" w:cs="Times New Roman"/>
                <w:sz w:val="24"/>
                <w:szCs w:val="24"/>
              </w:rPr>
            </w:pPr>
            <w:r>
              <w:rPr>
                <w:rFonts w:ascii="Times New Roman" w:hAnsi="Times New Roman" w:cs="Times New Roman"/>
                <w:sz w:val="24"/>
                <w:szCs w:val="24"/>
              </w:rPr>
              <w:t>Added Revision History. Added missing words to R12.</w:t>
            </w:r>
          </w:p>
        </w:tc>
      </w:tr>
      <w:tr w:rsidR="00940537" w:rsidRPr="00B2607F" w:rsidTr="00EE27F2">
        <w:tc>
          <w:tcPr>
            <w:tcW w:w="1016" w:type="dxa"/>
          </w:tcPr>
          <w:p w:rsidR="00940537" w:rsidRPr="00B2607F" w:rsidRDefault="00B14201"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B14201" w:rsidP="00E37DD3">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940537" w:rsidRPr="00B2607F" w:rsidRDefault="00992B15" w:rsidP="00E37DD3">
            <w:pPr>
              <w:rPr>
                <w:rFonts w:ascii="Times New Roman" w:hAnsi="Times New Roman" w:cs="Times New Roman"/>
                <w:sz w:val="24"/>
                <w:szCs w:val="24"/>
              </w:rPr>
            </w:pPr>
            <w:r>
              <w:rPr>
                <w:rFonts w:ascii="Times New Roman" w:hAnsi="Times New Roman" w:cs="Times New Roman"/>
                <w:sz w:val="24"/>
                <w:szCs w:val="24"/>
              </w:rPr>
              <w:t>Q</w:t>
            </w:r>
            <w:r w:rsidR="00B14201">
              <w:rPr>
                <w:rFonts w:ascii="Times New Roman" w:hAnsi="Times New Roman" w:cs="Times New Roman"/>
                <w:sz w:val="24"/>
                <w:szCs w:val="24"/>
              </w:rPr>
              <w:t>RSAW WG</w:t>
            </w:r>
          </w:p>
        </w:tc>
        <w:tc>
          <w:tcPr>
            <w:tcW w:w="6228" w:type="dxa"/>
          </w:tcPr>
          <w:p w:rsidR="00940537" w:rsidRPr="00B2607F" w:rsidRDefault="00B14201" w:rsidP="00E37DD3">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EE27F2">
              <w:rPr>
                <w:rFonts w:ascii="Times New Roman" w:hAnsi="Times New Roman" w:cs="Times New Roman"/>
                <w:sz w:val="24"/>
                <w:szCs w:val="24"/>
              </w:rPr>
              <w:t>.</w:t>
            </w:r>
          </w:p>
        </w:tc>
      </w:tr>
      <w:tr w:rsidR="00EE27F2" w:rsidTr="00EE27F2">
        <w:tc>
          <w:tcPr>
            <w:tcW w:w="1016" w:type="dxa"/>
            <w:tcBorders>
              <w:top w:val="single" w:sz="4" w:space="0" w:color="000000"/>
              <w:left w:val="single" w:sz="4" w:space="0" w:color="000000"/>
              <w:bottom w:val="single" w:sz="4" w:space="0" w:color="000000"/>
              <w:right w:val="single" w:sz="4" w:space="0" w:color="000000"/>
            </w:tcBorders>
          </w:tcPr>
          <w:p w:rsidR="00EE27F2" w:rsidRDefault="00EE27F2" w:rsidP="003F0F8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EE27F2" w:rsidRDefault="00EE27F2" w:rsidP="003F0F8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926" w:rsidRDefault="00211926">
      <w:r>
        <w:separator/>
      </w:r>
    </w:p>
  </w:endnote>
  <w:endnote w:type="continuationSeparator" w:id="0">
    <w:p w:rsidR="00211926" w:rsidRDefault="0021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8A1" w:rsidRDefault="00D468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63" w:rsidRPr="00023F15" w:rsidRDefault="00363A63"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363A63" w:rsidRPr="00023F15"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363A63" w:rsidRDefault="00363A63"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363A63" w:rsidRPr="00872AF8" w:rsidRDefault="00363A63"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363A63" w:rsidRPr="00023F15" w:rsidRDefault="00363A63"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January 2011</w:t>
    </w:r>
  </w:p>
  <w:p w:rsidR="00363A63" w:rsidRPr="00023F15" w:rsidRDefault="00363A63"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C320F8">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8A1" w:rsidRDefault="00D468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926" w:rsidRDefault="00211926">
      <w:r>
        <w:separator/>
      </w:r>
    </w:p>
  </w:footnote>
  <w:footnote w:type="continuationSeparator" w:id="0">
    <w:p w:rsidR="00211926" w:rsidRDefault="00211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8A1" w:rsidRDefault="00D468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63" w:rsidRDefault="00363A63" w:rsidP="000E1A8E">
    <w:pPr>
      <w:widowControl w:val="0"/>
      <w:spacing w:line="240" w:lineRule="exact"/>
      <w:rPr>
        <w:rFonts w:cs="Times New Roman"/>
      </w:rPr>
    </w:pPr>
  </w:p>
  <w:p w:rsidR="00363A63" w:rsidRPr="006813F3" w:rsidRDefault="00363A63" w:rsidP="00363A6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63A63" w:rsidRPr="006813F3" w:rsidRDefault="00D468A1" w:rsidP="00363A6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63A63" w:rsidRDefault="00FA6785">
    <w:pPr>
      <w:widowControl w:val="0"/>
      <w:spacing w:before="66"/>
      <w:rPr>
        <w:rFonts w:cs="Times New Roman"/>
      </w:rPr>
    </w:pPr>
    <w:r w:rsidRPr="00292B5E">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63A63" w:rsidRDefault="00363A6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8A1" w:rsidRDefault="00D46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4">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24F68"/>
    <w:rsid w:val="00034E9C"/>
    <w:rsid w:val="00053FCF"/>
    <w:rsid w:val="00065DBC"/>
    <w:rsid w:val="0007115D"/>
    <w:rsid w:val="000929E0"/>
    <w:rsid w:val="00092C7D"/>
    <w:rsid w:val="000D7E39"/>
    <w:rsid w:val="000E1A8E"/>
    <w:rsid w:val="000F5583"/>
    <w:rsid w:val="001053CB"/>
    <w:rsid w:val="00134D6D"/>
    <w:rsid w:val="00135C6F"/>
    <w:rsid w:val="00161419"/>
    <w:rsid w:val="001653C5"/>
    <w:rsid w:val="00170A06"/>
    <w:rsid w:val="00177A91"/>
    <w:rsid w:val="00181B0B"/>
    <w:rsid w:val="001B08A3"/>
    <w:rsid w:val="001E5EB1"/>
    <w:rsid w:val="0020123E"/>
    <w:rsid w:val="00211926"/>
    <w:rsid w:val="00236A22"/>
    <w:rsid w:val="0024589D"/>
    <w:rsid w:val="00275D71"/>
    <w:rsid w:val="0027635B"/>
    <w:rsid w:val="00281BCB"/>
    <w:rsid w:val="00292B5E"/>
    <w:rsid w:val="002A571A"/>
    <w:rsid w:val="002A7C89"/>
    <w:rsid w:val="002B18CF"/>
    <w:rsid w:val="002B59E6"/>
    <w:rsid w:val="002F4E06"/>
    <w:rsid w:val="002F6AE1"/>
    <w:rsid w:val="00332BAC"/>
    <w:rsid w:val="0035486F"/>
    <w:rsid w:val="0036348A"/>
    <w:rsid w:val="00363A63"/>
    <w:rsid w:val="00370FA9"/>
    <w:rsid w:val="003725E4"/>
    <w:rsid w:val="00373D3E"/>
    <w:rsid w:val="003839A8"/>
    <w:rsid w:val="003C00B3"/>
    <w:rsid w:val="003C5F99"/>
    <w:rsid w:val="003F0F80"/>
    <w:rsid w:val="003F1268"/>
    <w:rsid w:val="004070B9"/>
    <w:rsid w:val="00415261"/>
    <w:rsid w:val="00425BC4"/>
    <w:rsid w:val="00431288"/>
    <w:rsid w:val="00444614"/>
    <w:rsid w:val="00472227"/>
    <w:rsid w:val="004C71B5"/>
    <w:rsid w:val="005155D7"/>
    <w:rsid w:val="0055723A"/>
    <w:rsid w:val="00557B91"/>
    <w:rsid w:val="005609D3"/>
    <w:rsid w:val="0058621A"/>
    <w:rsid w:val="005914D0"/>
    <w:rsid w:val="0059211E"/>
    <w:rsid w:val="00594A43"/>
    <w:rsid w:val="005B015B"/>
    <w:rsid w:val="005B6D43"/>
    <w:rsid w:val="005C0D42"/>
    <w:rsid w:val="005C19C6"/>
    <w:rsid w:val="005C60AE"/>
    <w:rsid w:val="005D15C9"/>
    <w:rsid w:val="0062063E"/>
    <w:rsid w:val="00656D2C"/>
    <w:rsid w:val="00674B94"/>
    <w:rsid w:val="00685D1C"/>
    <w:rsid w:val="006A7F78"/>
    <w:rsid w:val="006B0FDB"/>
    <w:rsid w:val="006C64D3"/>
    <w:rsid w:val="006F10DC"/>
    <w:rsid w:val="0070197D"/>
    <w:rsid w:val="007163C7"/>
    <w:rsid w:val="00734FEE"/>
    <w:rsid w:val="007A00D5"/>
    <w:rsid w:val="007B5C65"/>
    <w:rsid w:val="007C5939"/>
    <w:rsid w:val="007D360B"/>
    <w:rsid w:val="007D74EF"/>
    <w:rsid w:val="007F17C1"/>
    <w:rsid w:val="007F29E7"/>
    <w:rsid w:val="00804079"/>
    <w:rsid w:val="008271F2"/>
    <w:rsid w:val="00834836"/>
    <w:rsid w:val="00846738"/>
    <w:rsid w:val="00851850"/>
    <w:rsid w:val="0085661F"/>
    <w:rsid w:val="00880B66"/>
    <w:rsid w:val="00883F3A"/>
    <w:rsid w:val="008B6CA1"/>
    <w:rsid w:val="00906063"/>
    <w:rsid w:val="00913FD6"/>
    <w:rsid w:val="0092692F"/>
    <w:rsid w:val="009364D6"/>
    <w:rsid w:val="00940537"/>
    <w:rsid w:val="00943C6B"/>
    <w:rsid w:val="00944269"/>
    <w:rsid w:val="00957F0E"/>
    <w:rsid w:val="00960969"/>
    <w:rsid w:val="00962698"/>
    <w:rsid w:val="00981A63"/>
    <w:rsid w:val="00985DFB"/>
    <w:rsid w:val="00992B15"/>
    <w:rsid w:val="009A4FAE"/>
    <w:rsid w:val="009B05B8"/>
    <w:rsid w:val="009D32F5"/>
    <w:rsid w:val="009D7574"/>
    <w:rsid w:val="009E1A97"/>
    <w:rsid w:val="009F1E21"/>
    <w:rsid w:val="009F5AC4"/>
    <w:rsid w:val="00A1588E"/>
    <w:rsid w:val="00A161DF"/>
    <w:rsid w:val="00A44C6F"/>
    <w:rsid w:val="00A62FD1"/>
    <w:rsid w:val="00A70C44"/>
    <w:rsid w:val="00A7251D"/>
    <w:rsid w:val="00AF7E3B"/>
    <w:rsid w:val="00B0229A"/>
    <w:rsid w:val="00B10240"/>
    <w:rsid w:val="00B107A5"/>
    <w:rsid w:val="00B14201"/>
    <w:rsid w:val="00B5002A"/>
    <w:rsid w:val="00B837F6"/>
    <w:rsid w:val="00B845B4"/>
    <w:rsid w:val="00B863F7"/>
    <w:rsid w:val="00BB54A8"/>
    <w:rsid w:val="00BC6581"/>
    <w:rsid w:val="00C03C1E"/>
    <w:rsid w:val="00C10BBB"/>
    <w:rsid w:val="00C2118A"/>
    <w:rsid w:val="00C320F8"/>
    <w:rsid w:val="00C367A9"/>
    <w:rsid w:val="00C54622"/>
    <w:rsid w:val="00C83163"/>
    <w:rsid w:val="00C832C1"/>
    <w:rsid w:val="00CA4E5F"/>
    <w:rsid w:val="00CA61CC"/>
    <w:rsid w:val="00CB15FA"/>
    <w:rsid w:val="00CB6104"/>
    <w:rsid w:val="00CB71C0"/>
    <w:rsid w:val="00CD1112"/>
    <w:rsid w:val="00CD5A90"/>
    <w:rsid w:val="00CD7DCB"/>
    <w:rsid w:val="00CF3F93"/>
    <w:rsid w:val="00CF5D47"/>
    <w:rsid w:val="00D052D8"/>
    <w:rsid w:val="00D22F87"/>
    <w:rsid w:val="00D272FE"/>
    <w:rsid w:val="00D40942"/>
    <w:rsid w:val="00D468A1"/>
    <w:rsid w:val="00D63B56"/>
    <w:rsid w:val="00D6450C"/>
    <w:rsid w:val="00D73E7D"/>
    <w:rsid w:val="00D8700B"/>
    <w:rsid w:val="00DA7262"/>
    <w:rsid w:val="00DB4110"/>
    <w:rsid w:val="00DB5517"/>
    <w:rsid w:val="00DC1BF0"/>
    <w:rsid w:val="00DC47D8"/>
    <w:rsid w:val="00DE3B58"/>
    <w:rsid w:val="00DF0C23"/>
    <w:rsid w:val="00E05FE7"/>
    <w:rsid w:val="00E2349D"/>
    <w:rsid w:val="00E37DD3"/>
    <w:rsid w:val="00E52B7A"/>
    <w:rsid w:val="00EC11C6"/>
    <w:rsid w:val="00EE27F2"/>
    <w:rsid w:val="00EF493A"/>
    <w:rsid w:val="00F1467E"/>
    <w:rsid w:val="00F15DBA"/>
    <w:rsid w:val="00F162A2"/>
    <w:rsid w:val="00F20314"/>
    <w:rsid w:val="00F20EF8"/>
    <w:rsid w:val="00F374A3"/>
    <w:rsid w:val="00F413F3"/>
    <w:rsid w:val="00F45EB9"/>
    <w:rsid w:val="00F51018"/>
    <w:rsid w:val="00F565BA"/>
    <w:rsid w:val="00F56CCE"/>
    <w:rsid w:val="00FA4291"/>
    <w:rsid w:val="00FA6785"/>
    <w:rsid w:val="00FB50C9"/>
    <w:rsid w:val="00FC0740"/>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43F5751-9D48-411D-B166-BFB58B89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link w:val="Heading1Cha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character" w:styleId="Strong">
    <w:name w:val="Strong"/>
    <w:qFormat/>
    <w:rsid w:val="009D7574"/>
    <w:rPr>
      <w:b/>
      <w:bCs/>
    </w:rPr>
  </w:style>
  <w:style w:type="paragraph" w:customStyle="1" w:styleId="Requirement">
    <w:name w:val="Requirement"/>
    <w:basedOn w:val="List2"/>
    <w:autoRedefine/>
    <w:rsid w:val="00B14201"/>
    <w:pPr>
      <w:numPr>
        <w:numId w:val="5"/>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B14201"/>
    <w:pPr>
      <w:ind w:left="720" w:hanging="360"/>
      <w:contextualSpacing/>
    </w:pPr>
  </w:style>
  <w:style w:type="paragraph" w:customStyle="1" w:styleId="RSAWHeading">
    <w:name w:val="RSAW Heading"/>
    <w:basedOn w:val="Heading1"/>
    <w:link w:val="RSAWHeadingChar"/>
    <w:qFormat/>
    <w:rsid w:val="00363A63"/>
    <w:pPr>
      <w:numPr>
        <w:numId w:val="0"/>
      </w:numPr>
    </w:pPr>
    <w:rPr>
      <w:rFonts w:ascii="Tahoma" w:hAnsi="Tahoma" w:cs="Tahoma"/>
      <w:b w:val="0"/>
      <w:color w:val="264D74"/>
      <w:sz w:val="40"/>
      <w:u w:val="none"/>
      <w14:shadow w14:blurRad="50800" w14:dist="38100" w14:dir="2700000" w14:sx="100000" w14:sy="100000" w14:kx="0" w14:ky="0" w14:algn="tl">
        <w14:srgbClr w14:val="000000">
          <w14:alpha w14:val="60000"/>
        </w14:srgbClr>
      </w14:shadow>
    </w:rPr>
  </w:style>
  <w:style w:type="character" w:customStyle="1" w:styleId="Heading1Char">
    <w:name w:val="Heading 1 Char"/>
    <w:link w:val="Heading1"/>
    <w:rsid w:val="00363A63"/>
    <w:rPr>
      <w:b/>
      <w:bCs/>
      <w:kern w:val="32"/>
      <w:sz w:val="26"/>
      <w:szCs w:val="36"/>
      <w:u w:val="single"/>
    </w:rPr>
  </w:style>
  <w:style w:type="character" w:customStyle="1" w:styleId="RSAWHeadingChar">
    <w:name w:val="RSAW Heading Char"/>
    <w:basedOn w:val="Heading1Char"/>
    <w:link w:val="RSAWHeading"/>
    <w:rsid w:val="00363A63"/>
    <w:rPr>
      <w:b/>
      <w:bCs/>
      <w:kern w:val="32"/>
      <w:sz w:val="26"/>
      <w:szCs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5183</Words>
  <Characters>29547</Characters>
  <Application>Microsoft Office Word</Application>
  <DocSecurity>0</DocSecurity>
  <Lines>246</Lines>
  <Paragraphs>69</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Supplemental Information</vt:lpstr>
      <vt:lpstr>Compliance Findings Summary (to be filled out by auditor)</vt:lpstr>
    </vt:vector>
  </TitlesOfParts>
  <Company/>
  <LinksUpToDate>false</LinksUpToDate>
  <CharactersWithSpaces>34661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2009-04-09T16:02:00Z</cp:lastPrinted>
  <dcterms:created xsi:type="dcterms:W3CDTF">2013-09-25T18:37:00Z</dcterms:created>
  <dcterms:modified xsi:type="dcterms:W3CDTF">2013-10-18T20:12:00Z</dcterms:modified>
</cp:coreProperties>
</file>